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6100" w:right="428.740157480316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ind w:left="6100" w:right="428.740157480316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рішенням виконавчого</w:t>
      </w:r>
    </w:p>
    <w:p w:rsidR="00000000" w:rsidDel="00000000" w:rsidP="00000000" w:rsidRDefault="00000000" w:rsidRPr="00000000" w14:paraId="00000003">
      <w:pPr>
        <w:ind w:left="6100" w:right="428.740157480316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комітету міської ради</w:t>
      </w:r>
    </w:p>
    <w:p w:rsidR="00000000" w:rsidDel="00000000" w:rsidP="00000000" w:rsidRDefault="00000000" w:rsidRPr="00000000" w14:paraId="00000004">
      <w:pPr>
        <w:ind w:left="6100" w:right="428.740157480316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_____________№______</w:t>
      </w:r>
    </w:p>
    <w:p w:rsidR="00000000" w:rsidDel="00000000" w:rsidP="00000000" w:rsidRDefault="00000000" w:rsidRPr="00000000" w14:paraId="00000005">
      <w:pPr>
        <w:ind w:right="428.7401574803164" w:firstLine="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right="428.7401574803164" w:firstLine="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428.7401574803164" w:firstLine="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Положення</w:t>
      </w:r>
    </w:p>
    <w:p w:rsidR="00000000" w:rsidDel="00000000" w:rsidP="00000000" w:rsidRDefault="00000000" w:rsidRPr="00000000" w14:paraId="00000008">
      <w:pPr>
        <w:ind w:right="428.7401574803164" w:firstLine="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про громадську комісію з житлових питань</w:t>
      </w:r>
    </w:p>
    <w:p w:rsidR="00000000" w:rsidDel="00000000" w:rsidP="00000000" w:rsidRDefault="00000000" w:rsidRPr="00000000" w14:paraId="00000009">
      <w:pPr>
        <w:ind w:right="428.7401574803164" w:firstLine="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при виконавчому комітеті ___________ міської ради</w:t>
      </w:r>
    </w:p>
    <w:p w:rsidR="00000000" w:rsidDel="00000000" w:rsidP="00000000" w:rsidRDefault="00000000" w:rsidRPr="00000000" w14:paraId="0000000A">
      <w:pPr>
        <w:ind w:right="428.7401574803164" w:firstLine="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428.7401574803164" w:firstLine="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  Загальні положення</w:t>
      </w:r>
    </w:p>
    <w:p w:rsidR="00000000" w:rsidDel="00000000" w:rsidP="00000000" w:rsidRDefault="00000000" w:rsidRPr="00000000" w14:paraId="0000000C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1.1. Це положення визначає основні завдання, функції, повноваження та організаційно-правові основи діяльності громадської комісії з житлових питань при виконавчому комітеті _______ міської ради (далі – Комісія).</w:t>
      </w:r>
    </w:p>
    <w:p w:rsidR="00000000" w:rsidDel="00000000" w:rsidP="00000000" w:rsidRDefault="00000000" w:rsidRPr="00000000" w14:paraId="0000000D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1.2. Комісія виконує дорадчі функції та діє на громадських засадах.</w:t>
      </w:r>
    </w:p>
    <w:p w:rsidR="00000000" w:rsidDel="00000000" w:rsidP="00000000" w:rsidRDefault="00000000" w:rsidRPr="00000000" w14:paraId="0000000E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1.3. Комісія є колегіальним органом, персональний склад якої затверджується рішенням виконавчого комітету _______ міської ради. До складу Комісії входять члени виконавчого комітету, депутати ради, представники органів місцевого самоврядування, представники громадських організацій та підприємств, трудових колективів, професійних спілок _______ міської територіальної громади.</w:t>
      </w:r>
    </w:p>
    <w:p w:rsidR="00000000" w:rsidDel="00000000" w:rsidP="00000000" w:rsidRDefault="00000000" w:rsidRPr="00000000" w14:paraId="0000000F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1.4. У своїй діяльності Комісія керується Конституцією України, Житловим Кодексом України, законами України, нормативно-правовими актами Президента України, Кабінету Міністрів України, органів виконавчої влади, місцевого самоврядування, Правилами обліку громадян, які потребують поліпшення житлових умов і надання їм жилих приміщень в </w:t>
      </w:r>
      <w:commentRangeStart w:id="0"/>
      <w:commentRangeStart w:id="1"/>
      <w:r w:rsidDel="00000000" w:rsidR="00000000" w:rsidRPr="00000000">
        <w:rPr>
          <w:rFonts w:ascii="Cambria" w:cs="Cambria" w:eastAsia="Cambria" w:hAnsi="Cambria"/>
          <w:shd w:fill="fff2cc" w:val="clear"/>
          <w:rtl w:val="0"/>
        </w:rPr>
        <w:t xml:space="preserve">Українській РСР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а також даним Положенням.</w:t>
      </w:r>
    </w:p>
    <w:p w:rsidR="00000000" w:rsidDel="00000000" w:rsidP="00000000" w:rsidRDefault="00000000" w:rsidRPr="00000000" w14:paraId="00000010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1.5. Робота Комісії здійснюється на принципах законності, об’єктивності, прозорості, гласності, колегіальності, ефективності.</w:t>
      </w:r>
    </w:p>
    <w:p w:rsidR="00000000" w:rsidDel="00000000" w:rsidP="00000000" w:rsidRDefault="00000000" w:rsidRPr="00000000" w14:paraId="00000011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1.6. Рішення Комісії носять рекомендаційний характер.</w:t>
      </w:r>
    </w:p>
    <w:p w:rsidR="00000000" w:rsidDel="00000000" w:rsidP="00000000" w:rsidRDefault="00000000" w:rsidRPr="00000000" w14:paraId="00000012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428.7401574803164" w:firstLine="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 Основні завдання і функції Комісії</w:t>
      </w:r>
    </w:p>
    <w:p w:rsidR="00000000" w:rsidDel="00000000" w:rsidP="00000000" w:rsidRDefault="00000000" w:rsidRPr="00000000" w14:paraId="00000014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2.1. Комісія відповідно до покладених на неї завдань та розподілу повноважень здійснює забезпечення громадського контролю за: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дотриманням законодавства з питань взяття громадян на квартирний облік та зняття з такого обліку;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розподілом житлових приміщень;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розглядом відповідних рішень спільних засідань адміністрацій та професійних спілок підприємств, установ та організацій, які здійснюють квартирний облік на території _______ міської територіальної громади.</w:t>
      </w:r>
    </w:p>
    <w:p w:rsidR="00000000" w:rsidDel="00000000" w:rsidP="00000000" w:rsidRDefault="00000000" w:rsidRPr="00000000" w14:paraId="00000018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428.7401574803164" w:firstLine="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 Повноваження Комісії</w:t>
      </w:r>
    </w:p>
    <w:p w:rsidR="00000000" w:rsidDel="00000000" w:rsidP="00000000" w:rsidRDefault="00000000" w:rsidRPr="00000000" w14:paraId="0000001A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 Відповідно до покладених завдань, Комісія має повноваження розглядати наступні питання:</w:t>
      </w:r>
    </w:p>
    <w:p w:rsidR="00000000" w:rsidDel="00000000" w:rsidP="00000000" w:rsidRDefault="00000000" w:rsidRPr="00000000" w14:paraId="0000001B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3.1.1. Взяття громадян на квартирний облік та  зняття  громадян  з квартирного обліку за місцем проживання при виконавчому комітеті міської ради та за місцем роботи.</w:t>
      </w:r>
    </w:p>
    <w:p w:rsidR="00000000" w:rsidDel="00000000" w:rsidP="00000000" w:rsidRDefault="00000000" w:rsidRPr="00000000" w14:paraId="0000001C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3.1.2. Включення громадян до списків на пільгове одержання житлових приміщень.</w:t>
      </w:r>
    </w:p>
    <w:p w:rsidR="00000000" w:rsidDel="00000000" w:rsidP="00000000" w:rsidRDefault="00000000" w:rsidRPr="00000000" w14:paraId="0000001D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3.1.3. Внесення змін до облікових справ громадян, які потребують поліпшення житлових умов.</w:t>
      </w:r>
    </w:p>
    <w:p w:rsidR="00000000" w:rsidDel="00000000" w:rsidP="00000000" w:rsidRDefault="00000000" w:rsidRPr="00000000" w14:paraId="0000001E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3.1.4. Затвердження рішень про надання житла, прийнятих на спільних засіданнях адміністрацій та професійних спілок підприємств, установ та організацій, які здійснюють квартирний облік на території ______ міської територіальної громади.</w:t>
      </w:r>
    </w:p>
    <w:p w:rsidR="00000000" w:rsidDel="00000000" w:rsidP="00000000" w:rsidRDefault="00000000" w:rsidRPr="00000000" w14:paraId="0000001F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3.1.5. Розподіл та надання житла, що належить до комунальної власності _______ міської територіальної громади.</w:t>
      </w:r>
    </w:p>
    <w:p w:rsidR="00000000" w:rsidDel="00000000" w:rsidP="00000000" w:rsidRDefault="00000000" w:rsidRPr="00000000" w14:paraId="00000020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3.1.6. Надання службового житла та виключення житлових приміщень із числа службових.</w:t>
      </w:r>
    </w:p>
    <w:p w:rsidR="00000000" w:rsidDel="00000000" w:rsidP="00000000" w:rsidRDefault="00000000" w:rsidRPr="00000000" w14:paraId="00000021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3.1.7. Надання кімнат у гуртожитках _______ міської територіальної громади.</w:t>
      </w:r>
    </w:p>
    <w:p w:rsidR="00000000" w:rsidDel="00000000" w:rsidP="00000000" w:rsidRDefault="00000000" w:rsidRPr="00000000" w14:paraId="00000022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3.1.8. Надання дозволів на переоформлення договорів найму житлових приміщень у будинках, що належать до комунальної власності _______ міської територіальної громади.</w:t>
      </w:r>
    </w:p>
    <w:p w:rsidR="00000000" w:rsidDel="00000000" w:rsidP="00000000" w:rsidRDefault="00000000" w:rsidRPr="00000000" w14:paraId="00000023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3.1.9. Затвердження щорічної перереєстрації черг квартирного обліку за місцем проживання та за місцем роботи.</w:t>
      </w:r>
    </w:p>
    <w:p w:rsidR="00000000" w:rsidDel="00000000" w:rsidP="00000000" w:rsidRDefault="00000000" w:rsidRPr="00000000" w14:paraId="00000024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3.1.10. Одержання від посадових осіб виконавчих органів міської ради, управителів житлового фонду всіх форм власності інформації з питань, віднесених до компетенції комісії.</w:t>
      </w:r>
    </w:p>
    <w:p w:rsidR="00000000" w:rsidDel="00000000" w:rsidP="00000000" w:rsidRDefault="00000000" w:rsidRPr="00000000" w14:paraId="00000025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3.1.11. Обмін та бронювання житлових приміщень, які належать _______ міській територіальній громаді.</w:t>
      </w:r>
    </w:p>
    <w:p w:rsidR="00000000" w:rsidDel="00000000" w:rsidP="00000000" w:rsidRDefault="00000000" w:rsidRPr="00000000" w14:paraId="00000026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3.1.12. Надання дозволу на передачу громадянам у власність приміщень (кімнат) у гуртожитках _______ міської територіальної громади.</w:t>
      </w:r>
    </w:p>
    <w:p w:rsidR="00000000" w:rsidDel="00000000" w:rsidP="00000000" w:rsidRDefault="00000000" w:rsidRPr="00000000" w14:paraId="00000027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3.1.13. Погодження реєстрації місця проживання громадян у гуртожитках _______ міської територіальної громади за фактичним місцем проживання.</w:t>
      </w:r>
    </w:p>
    <w:p w:rsidR="00000000" w:rsidDel="00000000" w:rsidP="00000000" w:rsidRDefault="00000000" w:rsidRPr="00000000" w14:paraId="00000028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3.1.14. Взяття громадян на соціальний квартирний облік за місцем проживання.</w:t>
      </w:r>
    </w:p>
    <w:p w:rsidR="00000000" w:rsidDel="00000000" w:rsidP="00000000" w:rsidRDefault="00000000" w:rsidRPr="00000000" w14:paraId="00000029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3.1.15. Взяття внутрішньо переміщених осіб на облік громадян, які потребують надання житлового приміщення з фондів житла для тимчасового проживання.</w:t>
      </w:r>
    </w:p>
    <w:p w:rsidR="00000000" w:rsidDel="00000000" w:rsidP="00000000" w:rsidRDefault="00000000" w:rsidRPr="00000000" w14:paraId="0000002A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3.1.16. Взяття на облік громадян, які  бажають отримати земельну ділянку для будівництва, обслуговування жилого будинку, господарських будівель та споруд.</w:t>
      </w:r>
    </w:p>
    <w:p w:rsidR="00000000" w:rsidDel="00000000" w:rsidP="00000000" w:rsidRDefault="00000000" w:rsidRPr="00000000" w14:paraId="0000002B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.1.17. Комісія уповноважена розглядати і інші житлові питання.</w:t>
      </w:r>
    </w:p>
    <w:p w:rsidR="00000000" w:rsidDel="00000000" w:rsidP="00000000" w:rsidRDefault="00000000" w:rsidRPr="00000000" w14:paraId="0000002C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 Комісія має право:</w:t>
      </w:r>
    </w:p>
    <w:p w:rsidR="00000000" w:rsidDel="00000000" w:rsidP="00000000" w:rsidRDefault="00000000" w:rsidRPr="00000000" w14:paraId="0000002D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3.2.1. Обстежувати житлові умови заявників;</w:t>
      </w:r>
    </w:p>
    <w:p w:rsidR="00000000" w:rsidDel="00000000" w:rsidP="00000000" w:rsidRDefault="00000000" w:rsidRPr="00000000" w14:paraId="0000002E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3.2.2.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Запрошувати на своє засідання громадян, представників структурних підрозділів виконавчого комітету, комунальних підприємств, представників інших підприємств, установ незалежно від форм власності;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3.2.3. Співпрацювати з підприємствами, установами, організаціями незалежно від форм власності та громадянами;</w:t>
        <w:br w:type="textWrapping"/>
        <w:t xml:space="preserve">3.2.4. Одержувати від посадових осіб виконавчих органів міської ради, житлово- експлуатаційних організацій міста всіх форм власності інформацію з питань, віднесених до компетенції комісії.</w:t>
      </w:r>
    </w:p>
    <w:p w:rsidR="00000000" w:rsidDel="00000000" w:rsidP="00000000" w:rsidRDefault="00000000" w:rsidRPr="00000000" w14:paraId="00000030">
      <w:pPr>
        <w:ind w:right="428.7401574803164" w:firstLine="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Організація роботи Комісії</w:t>
      </w:r>
    </w:p>
    <w:p w:rsidR="00000000" w:rsidDel="00000000" w:rsidP="00000000" w:rsidRDefault="00000000" w:rsidRPr="00000000" w14:paraId="00000031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4.1. Комісія створюється у складі голови Комісії, заступника голови Комісії, секретаря, представників профспілкових органів, трудових колективів, громадських організацій, посадових осіб місцевого самоврядування та  депутатів міської ради (за згодою).</w:t>
      </w:r>
    </w:p>
    <w:p w:rsidR="00000000" w:rsidDel="00000000" w:rsidP="00000000" w:rsidRDefault="00000000" w:rsidRPr="00000000" w14:paraId="00000032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4.2. Персональний склад Комісії затверджується рішенням виконавчого комітету.</w:t>
      </w:r>
    </w:p>
    <w:p w:rsidR="00000000" w:rsidDel="00000000" w:rsidP="00000000" w:rsidRDefault="00000000" w:rsidRPr="00000000" w14:paraId="00000033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4.3. Організаційною формою діяльності Комісії є засідання, до порядку денного яких включаються для розгляду питання згідно повноважень Комісії.</w:t>
      </w:r>
    </w:p>
    <w:p w:rsidR="00000000" w:rsidDel="00000000" w:rsidP="00000000" w:rsidRDefault="00000000" w:rsidRPr="00000000" w14:paraId="00000034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4.4. Засідання проводяться не менш, ніж два рази на місяць. </w:t>
      </w:r>
    </w:p>
    <w:p w:rsidR="00000000" w:rsidDel="00000000" w:rsidP="00000000" w:rsidRDefault="00000000" w:rsidRPr="00000000" w14:paraId="00000035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4.5. Скликає і координує роботу Комісії її голова, який: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Призначає дату і час проведення засідання Комісії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Проводить засідання, підписує протоколи засідань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Має право делегувати повноваження чи дати доручення окремим членам Комісії.</w:t>
      </w:r>
    </w:p>
    <w:p w:rsidR="00000000" w:rsidDel="00000000" w:rsidP="00000000" w:rsidRDefault="00000000" w:rsidRPr="00000000" w14:paraId="00000039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4.6. Про дату, час, та місце проведення засідання Комісії не менш, як за ____ робочий день членів Комісії повідомляє секретар, який: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Безпосередньо підпорядкований голові Комісії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Вивчає і реєструє всі матеріали, які надходять до Комісії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Готує матеріали, які необхідні для  проведення Комісії.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Організовує і веде діловодство Комісії.</w:t>
      </w:r>
    </w:p>
    <w:p w:rsidR="00000000" w:rsidDel="00000000" w:rsidP="00000000" w:rsidRDefault="00000000" w:rsidRPr="00000000" w14:paraId="0000003E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4.7. Члени комісії:</w:t>
      </w:r>
    </w:p>
    <w:p w:rsidR="00000000" w:rsidDel="00000000" w:rsidP="00000000" w:rsidRDefault="00000000" w:rsidRPr="00000000" w14:paraId="0000003F">
      <w:pPr>
        <w:ind w:right="428.7401574803164" w:firstLine="20"/>
        <w:jc w:val="both"/>
        <w:rPr>
          <w:rFonts w:ascii="Cambria" w:cs="Cambria" w:eastAsia="Cambria" w:hAnsi="Cambria"/>
          <w:color w:val="333333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4.7.1. </w:t>
      </w:r>
      <w:r w:rsidDel="00000000" w:rsidR="00000000" w:rsidRPr="00000000">
        <w:rPr>
          <w:rFonts w:ascii="Cambria" w:cs="Cambria" w:eastAsia="Cambria" w:hAnsi="Cambria"/>
          <w:color w:val="333333"/>
          <w:highlight w:val="white"/>
          <w:rtl w:val="0"/>
        </w:rPr>
        <w:t xml:space="preserve">Беруть участь в обстеженні житлових умов;</w:t>
      </w:r>
    </w:p>
    <w:p w:rsidR="00000000" w:rsidDel="00000000" w:rsidP="00000000" w:rsidRDefault="00000000" w:rsidRPr="00000000" w14:paraId="00000040">
      <w:pPr>
        <w:ind w:right="428.7401574803164" w:firstLine="20"/>
        <w:jc w:val="both"/>
        <w:rPr>
          <w:rFonts w:ascii="Cambria" w:cs="Cambria" w:eastAsia="Cambria" w:hAnsi="Cambria"/>
          <w:color w:val="333333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333333"/>
          <w:highlight w:val="white"/>
          <w:rtl w:val="0"/>
        </w:rPr>
        <w:t xml:space="preserve">4.7.2. Беруть участь у засіданнях Комісії, в голосуваннях щодо прийняття рішень Комісії;</w:t>
      </w:r>
    </w:p>
    <w:p w:rsidR="00000000" w:rsidDel="00000000" w:rsidP="00000000" w:rsidRDefault="00000000" w:rsidRPr="00000000" w14:paraId="00000041">
      <w:pPr>
        <w:ind w:right="428.7401574803164" w:firstLine="20"/>
        <w:jc w:val="both"/>
        <w:rPr>
          <w:rFonts w:ascii="Cambria" w:cs="Cambria" w:eastAsia="Cambria" w:hAnsi="Cambria"/>
          <w:color w:val="333333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333333"/>
          <w:highlight w:val="white"/>
          <w:rtl w:val="0"/>
        </w:rPr>
        <w:t xml:space="preserve">4.7.3. Вивчають документи та матеріали, що подаються на розгляд Комісії;</w:t>
      </w:r>
    </w:p>
    <w:p w:rsidR="00000000" w:rsidDel="00000000" w:rsidP="00000000" w:rsidRDefault="00000000" w:rsidRPr="00000000" w14:paraId="00000042">
      <w:pPr>
        <w:ind w:right="428.7401574803164" w:firstLine="20"/>
        <w:jc w:val="both"/>
        <w:rPr>
          <w:rFonts w:ascii="Cambria" w:cs="Cambria" w:eastAsia="Cambria" w:hAnsi="Cambria"/>
          <w:color w:val="333333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333333"/>
          <w:highlight w:val="white"/>
          <w:rtl w:val="0"/>
        </w:rPr>
        <w:t xml:space="preserve">4.7.4. Виконують доручення голови Комісії;</w:t>
      </w:r>
    </w:p>
    <w:p w:rsidR="00000000" w:rsidDel="00000000" w:rsidP="00000000" w:rsidRDefault="00000000" w:rsidRPr="00000000" w14:paraId="00000043">
      <w:pPr>
        <w:ind w:right="428.7401574803164" w:firstLine="20"/>
        <w:jc w:val="both"/>
        <w:rPr>
          <w:rFonts w:ascii="Cambria" w:cs="Cambria" w:eastAsia="Cambria" w:hAnsi="Cambria"/>
          <w:color w:val="333333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333333"/>
          <w:highlight w:val="white"/>
          <w:rtl w:val="0"/>
        </w:rPr>
        <w:t xml:space="preserve">4.7.5. Повідомляють Комісію про наявність конфлікту інтересів при розгляді питань, віднесених до її компетенції, не беруть участі у розгляді та прийнятті рішень Комісією в умовах конфлікту інтересів.</w:t>
      </w:r>
    </w:p>
    <w:p w:rsidR="00000000" w:rsidDel="00000000" w:rsidP="00000000" w:rsidRDefault="00000000" w:rsidRPr="00000000" w14:paraId="00000044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4.8. Комісія приймає рішення шляхом відкритого голосування більшістю голосів присутніх членів Комісії.</w:t>
      </w:r>
    </w:p>
    <w:p w:rsidR="00000000" w:rsidDel="00000000" w:rsidP="00000000" w:rsidRDefault="00000000" w:rsidRPr="00000000" w14:paraId="00000045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4.9. Засідання Комісії оформляється протоколом, який підписується головою та секретарем Комісії та оприлюднюється на офіційному вебсайті міської ради. </w:t>
      </w:r>
    </w:p>
    <w:p w:rsidR="00000000" w:rsidDel="00000000" w:rsidP="00000000" w:rsidRDefault="00000000" w:rsidRPr="00000000" w14:paraId="00000046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4.10. Пропозиції та зауваження Комісії, прийняті в межах її повноважень, доводяться до відома членів виконавчого комітету під час розгляду на засіданні проєкту рішення з житлових питань.</w:t>
      </w:r>
    </w:p>
    <w:p w:rsidR="00000000" w:rsidDel="00000000" w:rsidP="00000000" w:rsidRDefault="00000000" w:rsidRPr="00000000" w14:paraId="00000047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4.11. Засідання є правочинним, якщо на ньому присутні більше  половини членів Комісії від її загального складу. Засіданням Комісії керує голова або його заступник (у разі відсутності голови Комісії). Члени Комісії мають однакові права. </w:t>
      </w:r>
    </w:p>
    <w:p w:rsidR="00000000" w:rsidDel="00000000" w:rsidP="00000000" w:rsidRDefault="00000000" w:rsidRPr="00000000" w14:paraId="00000048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4.12. Комісія інформує громадськість про свою діяльність через офіційну веб-сторінку міської ради шляхом оприлюднення анонсів засідань не менше ніж за ______ робочий день. </w:t>
      </w:r>
    </w:p>
    <w:p w:rsidR="00000000" w:rsidDel="00000000" w:rsidP="00000000" w:rsidRDefault="00000000" w:rsidRPr="00000000" w14:paraId="00000049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ndriy Shvadchak (TI Ukraine)" w:id="0" w:date="2023-07-27T07:19:35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Так, це досі чинний нормативно-правовий акт</w:t>
      </w:r>
    </w:p>
  </w:comment>
  <w:comment w:author="Viktoriia Onyschenko (TI Ukraine)" w:id="1" w:date="2023-07-27T09:58:27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@pavlenok@ti-ukraine.org 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Маринко, як отут написати коректно назву?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рср маленькими?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